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2E" w:rsidRPr="00431D23" w:rsidRDefault="00D5652E" w:rsidP="00D5652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3">
        <w:rPr>
          <w:rFonts w:ascii="Times New Roman" w:eastAsia="Times New Roman" w:hAnsi="Times New Roman" w:cs="Times New Roman"/>
          <w:b/>
          <w:sz w:val="28"/>
          <w:szCs w:val="28"/>
        </w:rPr>
        <w:t>Программа по продвижению детской книги и развитию читательской деятельности школьников младших классов</w:t>
      </w:r>
      <w:r w:rsidRPr="0043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D23">
        <w:rPr>
          <w:rFonts w:ascii="Times New Roman" w:hAnsi="Times New Roman" w:cs="Times New Roman"/>
          <w:sz w:val="28"/>
          <w:szCs w:val="28"/>
        </w:rPr>
        <w:t xml:space="preserve">  </w:t>
      </w:r>
      <w:r w:rsidRPr="00431D23">
        <w:rPr>
          <w:rFonts w:ascii="Times New Roman" w:eastAsia="Times New Roman" w:hAnsi="Times New Roman" w:cs="Times New Roman"/>
          <w:b/>
          <w:sz w:val="28"/>
          <w:szCs w:val="28"/>
        </w:rPr>
        <w:t>«За страницами твоего учебника»</w:t>
      </w:r>
    </w:p>
    <w:p w:rsidR="00D5652E" w:rsidRPr="00325905" w:rsidRDefault="00D5652E" w:rsidP="00D5652E">
      <w:pPr>
        <w:pStyle w:val="a4"/>
        <w:spacing w:before="0" w:beforeAutospacing="0" w:after="0" w:afterAutospacing="0"/>
      </w:pPr>
      <w:r w:rsidRPr="00325905">
        <w:t xml:space="preserve">«Хорошая книга – </w:t>
      </w:r>
      <w:r w:rsidRPr="00325905">
        <w:br/>
        <w:t xml:space="preserve">Мой спутник, мой </w:t>
      </w:r>
      <w:r w:rsidRPr="00325905">
        <w:rPr>
          <w:rStyle w:val="intexthighlight"/>
        </w:rPr>
        <w:t>друг</w:t>
      </w:r>
      <w:r w:rsidRPr="00325905">
        <w:t>,</w:t>
      </w:r>
      <w:r w:rsidRPr="00325905">
        <w:br/>
        <w:t>С тобой интересней</w:t>
      </w:r>
      <w:proofErr w:type="gramStart"/>
      <w:r w:rsidRPr="00325905">
        <w:br/>
        <w:t>Б</w:t>
      </w:r>
      <w:proofErr w:type="gramEnd"/>
      <w:r w:rsidRPr="00325905">
        <w:t>ывает досуг!</w:t>
      </w:r>
    </w:p>
    <w:p w:rsidR="00D5652E" w:rsidRPr="00325905" w:rsidRDefault="00D5652E" w:rsidP="00D5652E">
      <w:pPr>
        <w:pStyle w:val="a4"/>
        <w:spacing w:before="0" w:beforeAutospacing="0" w:after="0" w:afterAutospacing="0"/>
      </w:pPr>
      <w:r w:rsidRPr="00325905">
        <w:t>Тобой дорожу я,</w:t>
      </w:r>
      <w:r w:rsidRPr="00325905">
        <w:br/>
        <w:t>Тебя берегу.</w:t>
      </w:r>
      <w:r w:rsidRPr="00325905">
        <w:br/>
        <w:t>Без книги хорошей,</w:t>
      </w:r>
      <w:r w:rsidRPr="00325905">
        <w:br/>
        <w:t>Я жить не могу»</w:t>
      </w:r>
    </w:p>
    <w:p w:rsidR="00D5652E" w:rsidRPr="00325905" w:rsidRDefault="00D5652E" w:rsidP="00D5652E">
      <w:pPr>
        <w:pStyle w:val="a4"/>
        <w:spacing w:before="0" w:beforeAutospacing="0" w:after="0" w:afterAutospacing="0"/>
      </w:pPr>
      <w:r w:rsidRPr="00325905">
        <w:t>Н. Найденова</w:t>
      </w:r>
    </w:p>
    <w:p w:rsidR="00D5652E" w:rsidRPr="00325905" w:rsidRDefault="00D5652E" w:rsidP="00D5652E">
      <w:pPr>
        <w:pStyle w:val="a4"/>
        <w:spacing w:before="0" w:beforeAutospacing="0" w:after="0" w:afterAutospacing="0"/>
        <w:jc w:val="center"/>
      </w:pPr>
      <w:r w:rsidRPr="00325905">
        <w:t xml:space="preserve">Сегодня </w:t>
      </w:r>
      <w:r w:rsidRPr="00325905">
        <w:rPr>
          <w:bCs/>
          <w:iCs/>
        </w:rPr>
        <w:t>чтение</w:t>
      </w:r>
      <w:r w:rsidRPr="00325905">
        <w:t xml:space="preserve"> рассматривается как универсальная «культурная техника», знание, без которого невозможно полноценное участие в культурной и социальной жизни.</w:t>
      </w:r>
    </w:p>
    <w:p w:rsidR="00D5652E" w:rsidRPr="00325905" w:rsidRDefault="00D5652E" w:rsidP="00D5652E">
      <w:pPr>
        <w:pStyle w:val="a4"/>
        <w:spacing w:before="0" w:beforeAutospacing="0" w:after="0" w:afterAutospacing="0"/>
        <w:jc w:val="center"/>
      </w:pPr>
      <w:r w:rsidRPr="00325905">
        <w:t>Только читающий ребёнок может войти в ритм современной жизни. Только чтение научит его быстро и рационально мыслить.</w:t>
      </w:r>
    </w:p>
    <w:p w:rsidR="00D5652E" w:rsidRPr="00325905" w:rsidRDefault="00D5652E" w:rsidP="00D5652E">
      <w:pPr>
        <w:pStyle w:val="a4"/>
        <w:spacing w:before="0" w:beforeAutospacing="0" w:after="0" w:afterAutospacing="0"/>
        <w:jc w:val="center"/>
      </w:pPr>
      <w:r w:rsidRPr="00325905">
        <w:t xml:space="preserve">Создают же окружение, формирующее человека читающего, три составляющие – </w:t>
      </w:r>
      <w:r w:rsidRPr="00325905">
        <w:rPr>
          <w:bCs/>
          <w:iCs/>
        </w:rPr>
        <w:t>семья, школа и  библиотека.</w:t>
      </w:r>
    </w:p>
    <w:p w:rsidR="00D5652E" w:rsidRPr="00B40EE2" w:rsidRDefault="00D5652E" w:rsidP="00D5652E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Цель:</w:t>
      </w:r>
    </w:p>
    <w:p w:rsidR="00D5652E" w:rsidRPr="00293FDD" w:rsidRDefault="00D5652E" w:rsidP="00D5652E">
      <w:pPr>
        <w:numPr>
          <w:ilvl w:val="0"/>
          <w:numId w:val="1"/>
        </w:numPr>
        <w:tabs>
          <w:tab w:val="clear" w:pos="2595"/>
          <w:tab w:val="num" w:pos="226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привлечь  школьников младших классов к  активной читательской</w:t>
      </w:r>
      <w:r w:rsidR="00293FDD" w:rsidRP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деятельности.</w:t>
      </w:r>
    </w:p>
    <w:p w:rsidR="00D5652E" w:rsidRPr="00B40EE2" w:rsidRDefault="00D5652E" w:rsidP="00D5652E">
      <w:pPr>
        <w:tabs>
          <w:tab w:val="num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0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Задачи:</w:t>
      </w:r>
    </w:p>
    <w:p w:rsidR="00D5652E" w:rsidRPr="00B40EE2" w:rsidRDefault="00D5652E" w:rsidP="00D5652E">
      <w:pPr>
        <w:numPr>
          <w:ilvl w:val="0"/>
          <w:numId w:val="1"/>
        </w:numPr>
        <w:tabs>
          <w:tab w:val="clear" w:pos="2595"/>
          <w:tab w:val="num" w:pos="226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 организации и проведения массовых мероприятий привлечь</w:t>
      </w:r>
    </w:p>
    <w:p w:rsidR="00D5652E" w:rsidRPr="00B40EE2" w:rsidRDefault="00D5652E" w:rsidP="00D5652E">
      <w:pPr>
        <w:tabs>
          <w:tab w:val="num" w:pos="226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школьников </w:t>
      </w:r>
      <w:r w:rsid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чтению литературы</w:t>
      </w:r>
      <w:r w:rsidRPr="00B40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93FDD" w:rsidRDefault="00D5652E" w:rsidP="00D5652E">
      <w:pPr>
        <w:numPr>
          <w:ilvl w:val="0"/>
          <w:numId w:val="1"/>
        </w:numPr>
        <w:tabs>
          <w:tab w:val="clear" w:pos="2595"/>
          <w:tab w:val="num" w:pos="226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</w:t>
      </w:r>
      <w:r w:rsidR="00293FDD" w:rsidRP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книжных выставок, направленных на </w:t>
      </w:r>
      <w:r w:rsidR="00293FDD" w:rsidRP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продвижение литературы</w:t>
      </w:r>
      <w:r w:rsidR="00293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5652E" w:rsidRDefault="00D5652E" w:rsidP="00754AB4">
      <w:pPr>
        <w:numPr>
          <w:ilvl w:val="0"/>
          <w:numId w:val="1"/>
        </w:numPr>
        <w:tabs>
          <w:tab w:val="clear" w:pos="2595"/>
          <w:tab w:val="num" w:pos="226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 поощрения лидеров чтения показать привлекательность и  значимость читательской деятельности читателей-детей Детской библиотеки.</w:t>
      </w:r>
    </w:p>
    <w:p w:rsidR="00754AB4" w:rsidRPr="00754AB4" w:rsidRDefault="00754AB4" w:rsidP="00754A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AB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Ответственная: </w:t>
      </w:r>
      <w:r>
        <w:rPr>
          <w:rFonts w:ascii="Times New Roman" w:hAnsi="Times New Roman" w:cs="Times New Roman"/>
          <w:color w:val="000000"/>
          <w:sz w:val="24"/>
          <w:szCs w:val="24"/>
        </w:rPr>
        <w:t>Верина И. В.</w:t>
      </w:r>
    </w:p>
    <w:p w:rsidR="00754AB4" w:rsidRPr="00754AB4" w:rsidRDefault="00754AB4" w:rsidP="00754AB4">
      <w:pPr>
        <w:spacing w:after="0" w:line="240" w:lineRule="auto"/>
        <w:ind w:left="3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652E" w:rsidRPr="00325905" w:rsidRDefault="00D5652E" w:rsidP="00D5652E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FB1" w:rsidRDefault="00754AB4"/>
    <w:sectPr w:rsidR="00B90FB1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768"/>
    <w:multiLevelType w:val="hybridMultilevel"/>
    <w:tmpl w:val="B164D176"/>
    <w:lvl w:ilvl="0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2E"/>
    <w:rsid w:val="00137C5D"/>
    <w:rsid w:val="00293FDD"/>
    <w:rsid w:val="00366879"/>
    <w:rsid w:val="00710E94"/>
    <w:rsid w:val="00754AB4"/>
    <w:rsid w:val="00D5652E"/>
    <w:rsid w:val="00D6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652E"/>
    <w:pPr>
      <w:ind w:left="720"/>
      <w:contextualSpacing/>
    </w:pPr>
    <w:rPr>
      <w:rFonts w:ascii="Comic Sans MS" w:hAnsi="Comic Sans MS" w:cs="Arial"/>
      <w:spacing w:val="-2"/>
    </w:rPr>
  </w:style>
  <w:style w:type="paragraph" w:styleId="a4">
    <w:name w:val="Normal (Web)"/>
    <w:basedOn w:val="a"/>
    <w:uiPriority w:val="99"/>
    <w:unhideWhenUsed/>
    <w:rsid w:val="00D5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xthighlight">
    <w:name w:val="intexthighlight"/>
    <w:basedOn w:val="a0"/>
    <w:rsid w:val="00D5652E"/>
  </w:style>
  <w:style w:type="character" w:customStyle="1" w:styleId="t107">
    <w:name w:val="t107"/>
    <w:basedOn w:val="a0"/>
    <w:rsid w:val="00D5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2017-03-23T12:13:00Z</dcterms:created>
  <dcterms:modified xsi:type="dcterms:W3CDTF">2017-03-24T11:41:00Z</dcterms:modified>
</cp:coreProperties>
</file>